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E2869">
              <w:rPr>
                <w:rFonts w:ascii="Optima" w:hAnsi="Optima"/>
                <w:b/>
              </w:rPr>
              <w:t>2.NBT.4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E2869">
              <w:rPr>
                <w:rFonts w:ascii="Optima" w:hAnsi="Optima"/>
                <w:b/>
                <w:sz w:val="28"/>
                <w:szCs w:val="28"/>
              </w:rPr>
              <w:t>4-6 Before, After, and Between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7E2869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Before, after, between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DF543E" w:rsidRDefault="00DF543E" w:rsidP="00537AF5">
            <w:pPr>
              <w:rPr>
                <w:rFonts w:ascii="Optima" w:hAnsi="Optima"/>
              </w:rPr>
            </w:pPr>
            <w:r w:rsidRPr="00DF543E">
              <w:rPr>
                <w:rFonts w:ascii="Optima" w:hAnsi="Optima"/>
              </w:rPr>
              <w:t>Calendar math review as a class.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94FCE" w:rsidRDefault="007E2869" w:rsidP="007E2869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Invite 3 students to come up to the front of the class. </w:t>
            </w:r>
            <w:r w:rsidR="00D94FCE">
              <w:rPr>
                <w:rFonts w:ascii="Optima" w:hAnsi="Optima"/>
              </w:rPr>
              <w:t>Ask the class to identify who is before, between, and after. Have large vocabulary cards for those students to hold. Role play this with different students or situations (pages in a book, etc).</w:t>
            </w:r>
          </w:p>
          <w:p w:rsidR="00DC5AC7" w:rsidRPr="00D94FCE" w:rsidRDefault="00D94FCE" w:rsidP="00D94FCE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Put these three words in math journal using a graphic organizer.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21524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 On document camera, model placing clear </w:t>
            </w:r>
            <w:r w:rsidR="00957424">
              <w:rPr>
                <w:rFonts w:ascii="Optima" w:hAnsi="Optima"/>
                <w:i/>
              </w:rPr>
              <w:t>chip</w:t>
            </w:r>
            <w:r>
              <w:rPr>
                <w:rFonts w:ascii="Optima" w:hAnsi="Optima"/>
                <w:i/>
              </w:rPr>
              <w:t xml:space="preserve"> on hundreds chart using before, after, and between. Have a few students come up and model it as well. </w:t>
            </w:r>
            <w:r w:rsidR="00273669">
              <w:rPr>
                <w:rFonts w:ascii="Optima" w:hAnsi="Optima"/>
                <w:i/>
              </w:rPr>
              <w:t xml:space="preserve">As they do this, ask ‘How do you </w:t>
            </w:r>
            <w:r w:rsidR="00273669">
              <w:rPr>
                <w:rFonts w:ascii="Optima" w:hAnsi="Optima"/>
                <w:i/>
              </w:rPr>
              <w:lastRenderedPageBreak/>
              <w:t>know that ____ comes before 55?’ or ‘Can you explain why ____  is between ____ and ____?’</w:t>
            </w:r>
            <w:r w:rsidR="009B18A4">
              <w:rPr>
                <w:rFonts w:ascii="Optima" w:hAnsi="Optima"/>
                <w:i/>
              </w:rPr>
              <w:t xml:space="preserve"> or ‘How does the hundreds chart help you know what number comes before, after, or between?’</w:t>
            </w:r>
            <w:r w:rsidR="00273669">
              <w:rPr>
                <w:rFonts w:ascii="Optima" w:hAnsi="Optima"/>
                <w:i/>
              </w:rPr>
              <w:t xml:space="preserve"> </w:t>
            </w:r>
            <w:r>
              <w:rPr>
                <w:rFonts w:ascii="Optima" w:hAnsi="Optima"/>
                <w:i/>
              </w:rPr>
              <w:t xml:space="preserve">Then hand out hundred charts and clear </w:t>
            </w:r>
            <w:r w:rsidR="00957424">
              <w:rPr>
                <w:rFonts w:ascii="Optima" w:hAnsi="Optima"/>
                <w:i/>
              </w:rPr>
              <w:t>chips</w:t>
            </w:r>
            <w:r>
              <w:rPr>
                <w:rFonts w:ascii="Optima" w:hAnsi="Optima"/>
                <w:i/>
              </w:rPr>
              <w:t xml:space="preserve">. As you call out numbers to mark on the chart, use the phrases, ‘What number is before </w:t>
            </w:r>
            <w:r w:rsidR="00BD0F18">
              <w:rPr>
                <w:rFonts w:ascii="Optima" w:hAnsi="Optima"/>
                <w:i/>
              </w:rPr>
              <w:t>______? What number is between _______ and ________? What number is after _______?’</w:t>
            </w:r>
            <w:r w:rsidR="00957424">
              <w:rPr>
                <w:rFonts w:ascii="Optima" w:hAnsi="Optima"/>
                <w:i/>
              </w:rPr>
              <w:t>After they have had sufficient practice, p</w:t>
            </w:r>
            <w:r w:rsidR="00676F23">
              <w:rPr>
                <w:rFonts w:ascii="Optima" w:hAnsi="Optima"/>
                <w:i/>
              </w:rPr>
              <w:t>air up students and then they can take turns asking these same questions to each other.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B18A4" w:rsidRDefault="00676F2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Start with video clip of the Visual Learning Bridge from Envision. Then do the guided practice section on student page (120). </w:t>
            </w:r>
            <w:r w:rsidR="009B18A4">
              <w:rPr>
                <w:rFonts w:ascii="Optima" w:hAnsi="Optima"/>
                <w:sz w:val="28"/>
              </w:rPr>
              <w:t xml:space="preserve">Ask questions such as: ‘Why does that number go in that blank?’ or ‘How did you think of the number that goes after _____?’ </w:t>
            </w:r>
            <w:r>
              <w:rPr>
                <w:rFonts w:ascii="Optima" w:hAnsi="Optima"/>
                <w:sz w:val="28"/>
              </w:rPr>
              <w:t>Check for questions.</w:t>
            </w:r>
            <w:r w:rsidR="00953247">
              <w:rPr>
                <w:rFonts w:ascii="Optima" w:hAnsi="Optima"/>
                <w:sz w:val="28"/>
              </w:rPr>
              <w:t xml:space="preserve"> Review that the number </w:t>
            </w:r>
            <w:r w:rsidR="00953247">
              <w:rPr>
                <w:rFonts w:ascii="Optima" w:hAnsi="Optima"/>
                <w:i/>
                <w:sz w:val="28"/>
              </w:rPr>
              <w:t>before</w:t>
            </w:r>
            <w:r w:rsidR="00953247">
              <w:rPr>
                <w:rFonts w:ascii="Optima" w:hAnsi="Optima"/>
                <w:sz w:val="28"/>
              </w:rPr>
              <w:t xml:space="preserve"> is the number to the left (draw arrows, etc.)</w:t>
            </w:r>
            <w:r w:rsidR="009B18A4">
              <w:rPr>
                <w:rFonts w:ascii="Optima" w:hAnsi="Optima"/>
                <w:sz w:val="28"/>
              </w:rPr>
              <w:t xml:space="preserve"> and the number </w:t>
            </w:r>
            <w:r w:rsidR="009B18A4">
              <w:rPr>
                <w:rFonts w:ascii="Optima" w:hAnsi="Optima"/>
                <w:i/>
                <w:sz w:val="28"/>
              </w:rPr>
              <w:t xml:space="preserve">after </w:t>
            </w:r>
            <w:r w:rsidR="009B18A4">
              <w:rPr>
                <w:rFonts w:ascii="Optima" w:hAnsi="Optima"/>
                <w:sz w:val="28"/>
              </w:rPr>
              <w:t xml:space="preserve">is the number to the right.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676F23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DC5AC7" w:rsidRPr="00CD2BD0" w:rsidRDefault="00B2066B" w:rsidP="00B2066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play the center game with a partner and then complete the independent practice page on their own.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240" w:rsidRDefault="00215240">
      <w:r>
        <w:separator/>
      </w:r>
    </w:p>
  </w:endnote>
  <w:endnote w:type="continuationSeparator" w:id="0">
    <w:p w:rsidR="00215240" w:rsidRDefault="0021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240" w:rsidRDefault="00F1479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5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5240" w:rsidRDefault="00215240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240" w:rsidRPr="000C7C3D" w:rsidRDefault="00F1479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215240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C674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15240" w:rsidRDefault="0021524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15240" w:rsidRPr="005713AA" w:rsidRDefault="0021524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15240" w:rsidRDefault="00215240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240" w:rsidRDefault="00215240">
      <w:r>
        <w:separator/>
      </w:r>
    </w:p>
  </w:footnote>
  <w:footnote w:type="continuationSeparator" w:id="0">
    <w:p w:rsidR="00215240" w:rsidRDefault="0021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B3A4E"/>
    <w:rsid w:val="0020195B"/>
    <w:rsid w:val="00215240"/>
    <w:rsid w:val="00226FDF"/>
    <w:rsid w:val="00273669"/>
    <w:rsid w:val="002F6E4F"/>
    <w:rsid w:val="00334C72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76F23"/>
    <w:rsid w:val="006C71C2"/>
    <w:rsid w:val="006E4179"/>
    <w:rsid w:val="006F7C22"/>
    <w:rsid w:val="007014FF"/>
    <w:rsid w:val="007219A7"/>
    <w:rsid w:val="0077001D"/>
    <w:rsid w:val="007729B6"/>
    <w:rsid w:val="0078589F"/>
    <w:rsid w:val="007E2869"/>
    <w:rsid w:val="009236F5"/>
    <w:rsid w:val="00953247"/>
    <w:rsid w:val="00957424"/>
    <w:rsid w:val="009877DA"/>
    <w:rsid w:val="009942A2"/>
    <w:rsid w:val="009B18A4"/>
    <w:rsid w:val="00A15DDA"/>
    <w:rsid w:val="00A53859"/>
    <w:rsid w:val="00A63885"/>
    <w:rsid w:val="00A77D41"/>
    <w:rsid w:val="00A92480"/>
    <w:rsid w:val="00AF6808"/>
    <w:rsid w:val="00B2066B"/>
    <w:rsid w:val="00B45CCC"/>
    <w:rsid w:val="00BA3E9A"/>
    <w:rsid w:val="00BD0F18"/>
    <w:rsid w:val="00BF5685"/>
    <w:rsid w:val="00C42276"/>
    <w:rsid w:val="00C442BA"/>
    <w:rsid w:val="00C820EF"/>
    <w:rsid w:val="00CC674C"/>
    <w:rsid w:val="00CC7B1F"/>
    <w:rsid w:val="00CD0084"/>
    <w:rsid w:val="00CD2BD0"/>
    <w:rsid w:val="00D309CF"/>
    <w:rsid w:val="00D94FCE"/>
    <w:rsid w:val="00DA6ADB"/>
    <w:rsid w:val="00DC5AC7"/>
    <w:rsid w:val="00DF543E"/>
    <w:rsid w:val="00E54930"/>
    <w:rsid w:val="00E95770"/>
    <w:rsid w:val="00EE7416"/>
    <w:rsid w:val="00EF6071"/>
    <w:rsid w:val="00F14793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3155</Characters>
  <Application>Microsoft Macintosh Word</Application>
  <DocSecurity>4</DocSecurity>
  <Lines>26</Lines>
  <Paragraphs>7</Paragraphs>
  <ScaleCrop>false</ScaleCrop>
  <Company>Canyons School District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2011-08-25T18:11:00Z</dcterms:created>
  <dcterms:modified xsi:type="dcterms:W3CDTF">2011-08-25T18:11:00Z</dcterms:modified>
</cp:coreProperties>
</file>